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653" w:rsidRDefault="00710D8A">
      <w:pPr>
        <w:spacing w:after="129"/>
        <w:ind w:right="17"/>
        <w:jc w:val="center"/>
      </w:pPr>
      <w:r>
        <w:rPr>
          <w:color w:val="000000"/>
        </w:rPr>
        <w:t>КАК УБЕРЕЧЬ РЕБЁНКА ОТ ЗАВИСИМОСТЕЙ?</w:t>
      </w:r>
      <w:r>
        <w:rPr>
          <w:b/>
        </w:rPr>
        <w:t xml:space="preserve"> </w:t>
      </w:r>
      <w:r>
        <w:t xml:space="preserve">  </w:t>
      </w:r>
    </w:p>
    <w:p w:rsidR="00E93653" w:rsidRDefault="00710D8A">
      <w:pPr>
        <w:spacing w:after="129"/>
        <w:ind w:right="7"/>
        <w:jc w:val="center"/>
      </w:pPr>
      <w:r>
        <w:rPr>
          <w:color w:val="000000"/>
        </w:rPr>
        <w:t xml:space="preserve"> ЗАВИСИМОЕ ПОВЕДЕНИЕ, ЕГО ПРИЧИНЫ, ФАКТОРЫ РИСКА</w:t>
      </w:r>
      <w:r>
        <w:t xml:space="preserve"> </w:t>
      </w:r>
    </w:p>
    <w:p w:rsidR="0032609A" w:rsidRDefault="00710D8A">
      <w:pPr>
        <w:spacing w:after="0" w:line="351" w:lineRule="auto"/>
        <w:ind w:left="15" w:right="0" w:firstLine="1751"/>
        <w:jc w:val="left"/>
        <w:rPr>
          <w:b/>
        </w:rPr>
      </w:pPr>
      <w:r>
        <w:rPr>
          <w:color w:val="000000"/>
        </w:rPr>
        <w:t xml:space="preserve">(родительский университет, 11 класс, 2 четверть) </w:t>
      </w:r>
      <w:r>
        <w:t xml:space="preserve">  </w:t>
      </w:r>
      <w:r>
        <w:rPr>
          <w:b/>
        </w:rPr>
        <w:t xml:space="preserve">                           </w:t>
      </w:r>
    </w:p>
    <w:p w:rsidR="00E93653" w:rsidRDefault="00710D8A">
      <w:pPr>
        <w:spacing w:after="0" w:line="351" w:lineRule="auto"/>
        <w:ind w:left="15" w:right="0" w:firstLine="1751"/>
        <w:jc w:val="left"/>
      </w:pPr>
      <w:r>
        <w:rPr>
          <w:b/>
        </w:rPr>
        <w:t xml:space="preserve">   Рекомендации родителям: </w:t>
      </w:r>
      <w:r>
        <w:t xml:space="preserve">  </w:t>
      </w:r>
    </w:p>
    <w:p w:rsidR="0032609A" w:rsidRDefault="0032609A">
      <w:pPr>
        <w:spacing w:after="0" w:line="351" w:lineRule="auto"/>
        <w:ind w:left="15" w:right="0" w:firstLine="1751"/>
        <w:jc w:val="left"/>
      </w:pPr>
    </w:p>
    <w:p w:rsidR="00E93653" w:rsidRDefault="00710D8A">
      <w:pPr>
        <w:numPr>
          <w:ilvl w:val="0"/>
          <w:numId w:val="1"/>
        </w:numPr>
        <w:spacing w:after="49"/>
        <w:ind w:right="0" w:hanging="360"/>
      </w:pPr>
      <w:r>
        <w:t xml:space="preserve">Попросите ребенка объяснить, что его заботит.  </w:t>
      </w:r>
    </w:p>
    <w:p w:rsidR="0032609A" w:rsidRDefault="00710D8A" w:rsidP="00A127D3">
      <w:pPr>
        <w:spacing w:after="58"/>
        <w:ind w:left="731" w:right="0"/>
      </w:pPr>
      <w:r>
        <w:t xml:space="preserve">Не торопите с ответом.  Дайте ему время подумать.  </w:t>
      </w:r>
    </w:p>
    <w:p w:rsidR="0032609A" w:rsidRDefault="00710D8A" w:rsidP="001B331F">
      <w:pPr>
        <w:numPr>
          <w:ilvl w:val="0"/>
          <w:numId w:val="1"/>
        </w:numPr>
        <w:ind w:right="0" w:hanging="360"/>
      </w:pPr>
      <w:r>
        <w:t xml:space="preserve">Не навязывайте ребенку свои взгляды и не судите его.   </w:t>
      </w:r>
    </w:p>
    <w:p w:rsidR="001B331F" w:rsidRDefault="00710D8A" w:rsidP="001B331F">
      <w:pPr>
        <w:numPr>
          <w:ilvl w:val="0"/>
          <w:numId w:val="1"/>
        </w:numPr>
        <w:ind w:right="0" w:hanging="360"/>
      </w:pPr>
      <w:r>
        <w:t xml:space="preserve">Говорите о себе, чтобы ребенок легче говорил о себе.   </w:t>
      </w:r>
    </w:p>
    <w:p w:rsidR="001B331F" w:rsidRDefault="00710D8A" w:rsidP="00A127D3">
      <w:pPr>
        <w:numPr>
          <w:ilvl w:val="0"/>
          <w:numId w:val="1"/>
        </w:numPr>
        <w:ind w:right="0" w:hanging="360"/>
      </w:pPr>
      <w:r>
        <w:t xml:space="preserve">Умейте слушать, чтобы понять, чем живет ваш ребенок, каковы его мысли и чувства.   </w:t>
      </w:r>
    </w:p>
    <w:p w:rsidR="00E93653" w:rsidRDefault="00710D8A">
      <w:pPr>
        <w:numPr>
          <w:ilvl w:val="0"/>
          <w:numId w:val="1"/>
        </w:numPr>
        <w:spacing w:after="39"/>
        <w:ind w:right="0" w:hanging="360"/>
      </w:pPr>
      <w:r>
        <w:t xml:space="preserve">Когда вы говорите о психоактивных веществах с ребенком, не игнорируйте сторону удовольствия. Вам необходимо помочь ему сделать выбор между непродолжительным удовольствием и длительными, часто необратимыми отрицательными последствиями.   </w:t>
      </w:r>
    </w:p>
    <w:p w:rsidR="00E93653" w:rsidRDefault="00710D8A">
      <w:pPr>
        <w:spacing w:after="57"/>
        <w:ind w:left="0" w:right="0" w:firstLine="0"/>
        <w:jc w:val="left"/>
      </w:pPr>
      <w:r>
        <w:t xml:space="preserve"> </w:t>
      </w:r>
    </w:p>
    <w:p w:rsidR="00E93653" w:rsidRDefault="00710D8A">
      <w:pPr>
        <w:spacing w:after="47"/>
        <w:ind w:left="716" w:right="0" w:firstLine="0"/>
        <w:jc w:val="left"/>
      </w:pPr>
      <w:r>
        <w:t xml:space="preserve">  </w:t>
      </w:r>
    </w:p>
    <w:p w:rsidR="00E93653" w:rsidRDefault="00710D8A">
      <w:pPr>
        <w:spacing w:after="0" w:line="366" w:lineRule="auto"/>
        <w:ind w:left="0" w:right="9155" w:firstLine="0"/>
        <w:jc w:val="left"/>
      </w:pPr>
      <w:r>
        <w:t xml:space="preserve">  </w:t>
      </w:r>
      <w:r>
        <w:rPr>
          <w:color w:val="000000"/>
        </w:rPr>
        <w:t xml:space="preserve"> </w:t>
      </w:r>
      <w:r>
        <w:t xml:space="preserve">    </w:t>
      </w:r>
    </w:p>
    <w:p w:rsidR="00E93653" w:rsidRDefault="00710D8A">
      <w:pPr>
        <w:spacing w:after="212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2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0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27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0"/>
        <w:ind w:left="564" w:right="0" w:firstLine="0"/>
        <w:jc w:val="center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2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7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214"/>
        <w:ind w:left="0" w:right="4303" w:firstLine="0"/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E93653" w:rsidRDefault="00710D8A">
      <w:pPr>
        <w:spacing w:after="1533"/>
        <w:ind w:left="726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 xml:space="preserve"> </w:t>
      </w:r>
      <w:r>
        <w:t xml:space="preserve">  </w:t>
      </w:r>
    </w:p>
    <w:p w:rsidR="00E93653" w:rsidRDefault="00E93653">
      <w:pPr>
        <w:spacing w:after="58"/>
        <w:ind w:left="0" w:right="4627" w:firstLine="0"/>
        <w:jc w:val="right"/>
        <w:rPr>
          <w:lang w:val="ru-RU"/>
        </w:rPr>
      </w:pPr>
    </w:p>
    <w:p w:rsidR="00E93653" w:rsidRDefault="00710D8A">
      <w:pPr>
        <w:spacing w:after="0"/>
        <w:ind w:left="15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  </w:t>
      </w:r>
    </w:p>
    <w:sectPr w:rsidR="00E93653">
      <w:pgSz w:w="11905" w:h="16840"/>
      <w:pgMar w:top="1273" w:right="839" w:bottom="1005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9E8"/>
    <w:multiLevelType w:val="hybridMultilevel"/>
    <w:tmpl w:val="FFFFFFFF"/>
    <w:lvl w:ilvl="0" w:tplc="D9AE664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21928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4E844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240FE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A7B9E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857D2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495B8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851A2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E0916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43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53"/>
    <w:rsid w:val="001B331F"/>
    <w:rsid w:val="0032609A"/>
    <w:rsid w:val="00710D8A"/>
    <w:rsid w:val="00947977"/>
    <w:rsid w:val="00A127D3"/>
    <w:rsid w:val="00E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DBDD5"/>
  <w15:docId w15:val="{721953DF-EB9D-1E45-AC73-D8B80E8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/>
      <w:ind w:left="10" w:right="231" w:hanging="10"/>
      <w:jc w:val="both"/>
    </w:pPr>
    <w:rPr>
      <w:rFonts w:ascii="Times New Roman" w:eastAsia="Times New Roman" w:hAnsi="Times New Roman" w:cs="Times New Roman"/>
      <w:color w:val="111111"/>
      <w:sz w:val="28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375298975512</cp:lastModifiedBy>
  <cp:revision>2</cp:revision>
  <dcterms:created xsi:type="dcterms:W3CDTF">2024-05-11T05:35:00Z</dcterms:created>
  <dcterms:modified xsi:type="dcterms:W3CDTF">2024-05-11T05:35:00Z</dcterms:modified>
</cp:coreProperties>
</file>